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3F65B" w14:textId="3B8431E8" w:rsidR="009066DB" w:rsidRDefault="003D5A05" w:rsidP="00D52FA2">
      <w:pPr>
        <w:shd w:val="clear" w:color="auto" w:fill="FFFFFF"/>
        <w:spacing w:before="480" w:after="240"/>
        <w:textAlignment w:val="baseline"/>
        <w:outlineLvl w:val="2"/>
        <w:rPr>
          <w:rFonts w:ascii="Comic Sans MS" w:eastAsia="Times New Roman" w:hAnsi="Comic Sans MS" w:cs="Arial"/>
          <w:b/>
          <w:bCs/>
          <w:color w:val="594A42"/>
          <w:sz w:val="36"/>
          <w:szCs w:val="36"/>
          <w:lang w:eastAsia="nb-NO"/>
        </w:rPr>
      </w:pPr>
      <w:r>
        <w:rPr>
          <w:rFonts w:ascii="Comic Sans MS" w:eastAsia="Times New Roman" w:hAnsi="Comic Sans MS" w:cs="Arial"/>
          <w:b/>
          <w:bCs/>
          <w:color w:val="594A42"/>
          <w:sz w:val="36"/>
          <w:szCs w:val="36"/>
          <w:lang w:eastAsia="nb-NO"/>
        </w:rPr>
        <w:t>NATURSTIEN</w:t>
      </w:r>
    </w:p>
    <w:p w14:paraId="2E6E6F15" w14:textId="149ED295" w:rsidR="00D52FA2" w:rsidRPr="00D52FA2" w:rsidRDefault="00D52FA2" w:rsidP="00D52FA2">
      <w:pPr>
        <w:shd w:val="clear" w:color="auto" w:fill="FFFFFF"/>
        <w:spacing w:before="480" w:after="240"/>
        <w:textAlignment w:val="baseline"/>
        <w:outlineLvl w:val="2"/>
        <w:rPr>
          <w:rFonts w:ascii="Comic Sans MS" w:eastAsia="Times New Roman" w:hAnsi="Comic Sans MS" w:cs="Arial"/>
          <w:b/>
          <w:bCs/>
          <w:color w:val="594A42"/>
          <w:sz w:val="36"/>
          <w:szCs w:val="36"/>
          <w:lang w:eastAsia="nb-NO"/>
        </w:rPr>
      </w:pPr>
      <w:r w:rsidRPr="00D52FA2">
        <w:rPr>
          <w:rFonts w:ascii="Comic Sans MS" w:eastAsia="Times New Roman" w:hAnsi="Comic Sans MS" w:cs="Arial"/>
          <w:b/>
          <w:bCs/>
          <w:color w:val="594A42"/>
          <w:sz w:val="36"/>
          <w:szCs w:val="36"/>
          <w:lang w:eastAsia="nb-NO"/>
        </w:rPr>
        <w:t>Turbeskrivelse:</w:t>
      </w:r>
    </w:p>
    <w:p w14:paraId="5DA84CFF" w14:textId="77777777" w:rsidR="00D52FA2" w:rsidRPr="00D52FA2" w:rsidRDefault="00D52FA2" w:rsidP="00D52FA2">
      <w:pPr>
        <w:rPr>
          <w:rFonts w:ascii="Comic Sans MS" w:eastAsia="Times New Roman" w:hAnsi="Comic Sans MS" w:cs="Times New Roman"/>
          <w:lang w:eastAsia="nb-NO"/>
        </w:rPr>
      </w:pPr>
    </w:p>
    <w:p w14:paraId="6FC2B095" w14:textId="54CEA988" w:rsidR="007C7F5C" w:rsidRDefault="00D52FA2" w:rsidP="00C137EF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Lengde tur/retur:</w:t>
      </w:r>
      <w:r w:rsidR="003D5A05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.....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t> 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br/>
      </w:r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Tidsbruk:</w:t>
      </w:r>
      <w:r w:rsidR="003D5A05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.....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br/>
      </w:r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Vanskelighetsgrad: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t> Lav</w:t>
      </w:r>
      <w:r w:rsidR="003D5A05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– kan stortsett gå med vogn på denne turen uten problem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br/>
      </w:r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Høyde:</w:t>
      </w:r>
      <w:r w:rsidR="009066DB">
        <w:rPr>
          <w:rFonts w:ascii="Comic Sans MS" w:hAnsi="Comic Sans MS" w:cs="Arial"/>
          <w:color w:val="594A42"/>
          <w:sz w:val="20"/>
          <w:szCs w:val="20"/>
          <w:lang w:eastAsia="nb-NO"/>
        </w:rPr>
        <w:t> </w:t>
      </w:r>
      <w:r w:rsidR="001655B5">
        <w:rPr>
          <w:rFonts w:ascii="Comic Sans MS" w:hAnsi="Comic Sans MS" w:cs="Arial"/>
          <w:color w:val="594A42"/>
          <w:sz w:val="20"/>
          <w:szCs w:val="20"/>
          <w:lang w:eastAsia="nb-NO"/>
        </w:rPr>
        <w:t>....</w:t>
      </w:r>
      <w:r w:rsidR="001655B5"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 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br/>
      </w:r>
      <w:r w:rsidRPr="00D52FA2">
        <w:rPr>
          <w:rFonts w:ascii="Comic Sans MS" w:eastAsia="PMingLiU" w:hAnsi="Comic Sans MS" w:cs="PMingLiU"/>
          <w:color w:val="594A42"/>
          <w:sz w:val="20"/>
          <w:szCs w:val="20"/>
          <w:lang w:eastAsia="nb-NO"/>
        </w:rPr>
        <w:br/>
      </w:r>
      <w:r w:rsidRPr="00D52FA2">
        <w:rPr>
          <w:rFonts w:ascii="Comic Sans MS" w:hAnsi="Comic Sans MS" w:cs="Arial"/>
          <w:b/>
          <w:bCs/>
          <w:color w:val="594A42"/>
          <w:sz w:val="20"/>
          <w:szCs w:val="20"/>
          <w:lang w:eastAsia="nb-NO"/>
        </w:rPr>
        <w:t>Rutebeskrivelse:</w:t>
      </w:r>
      <w:r w:rsidRPr="00D52FA2">
        <w:rPr>
          <w:rFonts w:ascii="Comic Sans MS" w:hAnsi="Comic Sans MS" w:cs="Arial"/>
          <w:color w:val="594A42"/>
          <w:sz w:val="20"/>
          <w:szCs w:val="20"/>
          <w:lang w:eastAsia="nb-NO"/>
        </w:rPr>
        <w:br/>
      </w:r>
      <w:r w:rsidR="003D5A05"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Ulike alternativ: </w:t>
      </w:r>
    </w:p>
    <w:p w14:paraId="170D4A74" w14:textId="65AE775C" w:rsidR="003D5A05" w:rsidRDefault="003D5A05" w:rsidP="003D5A05">
      <w:pPr>
        <w:pStyle w:val="Listeavsnitt"/>
        <w:numPr>
          <w:ilvl w:val="0"/>
          <w:numId w:val="3"/>
        </w:numPr>
        <w:shd w:val="clear" w:color="auto" w:fill="FFFFFF"/>
        <w:spacing w:after="360"/>
        <w:textAlignment w:val="baseline"/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  <w:t>Gå innover mot Øra. Gå like forbi forsamlingshuset, gå over veien. Sving ned mot høyre ved Øravel-huset og gå ned til Ørafjæra og følg natursti tilbake mot Fagernes. Du kan velge å krysse over Holmenveien å fortsett på naturstien, eller gå videre mot naustan ved Smihaugen</w:t>
      </w:r>
    </w:p>
    <w:p w14:paraId="6BC452EE" w14:textId="2CCAF57A" w:rsidR="003D5A05" w:rsidRDefault="003D5A05" w:rsidP="003D5A05">
      <w:pPr>
        <w:pStyle w:val="Listeavsnitt"/>
        <w:numPr>
          <w:ilvl w:val="0"/>
          <w:numId w:val="3"/>
        </w:numPr>
        <w:shd w:val="clear" w:color="auto" w:fill="FFFFFF"/>
        <w:spacing w:after="360"/>
        <w:textAlignment w:val="baseline"/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  <w:t>Gå over veien ned mot Holmenveien. Sving til venstre inn iskogen på natursti like nedenfor skøytebanen. Gå innover mot Ørafjøra.</w:t>
      </w:r>
    </w:p>
    <w:p w14:paraId="0AE275B9" w14:textId="42FB7E80" w:rsidR="003D5A05" w:rsidRDefault="003D5A05" w:rsidP="003D5A05">
      <w:pPr>
        <w:pStyle w:val="Listeavsnitt"/>
        <w:numPr>
          <w:ilvl w:val="0"/>
          <w:numId w:val="3"/>
        </w:numPr>
        <w:shd w:val="clear" w:color="auto" w:fill="FFFFFF"/>
        <w:spacing w:after="360"/>
        <w:textAlignment w:val="baseline"/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  <w:t>Gå over veien ned mot Holmenveien. Sving til høyre like før første bolighus. Følg natursti bort til naustan ved Smihaugen.</w:t>
      </w:r>
    </w:p>
    <w:p w14:paraId="2457298B" w14:textId="77777777" w:rsidR="003D5A05" w:rsidRDefault="003D5A05" w:rsidP="003D5A05">
      <w:pPr>
        <w:pStyle w:val="Listeavsnitt"/>
        <w:shd w:val="clear" w:color="auto" w:fill="FFFFFF"/>
        <w:spacing w:after="360"/>
        <w:textAlignment w:val="baseline"/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</w:pPr>
    </w:p>
    <w:p w14:paraId="12AD35EE" w14:textId="77777777" w:rsidR="002C5F5F" w:rsidRDefault="002C5F5F" w:rsidP="003D5A05">
      <w:pPr>
        <w:pStyle w:val="Listeavsnitt"/>
        <w:shd w:val="clear" w:color="auto" w:fill="FFFFFF"/>
        <w:spacing w:after="360"/>
        <w:textAlignment w:val="baseline"/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</w:pPr>
    </w:p>
    <w:p w14:paraId="19FAB39F" w14:textId="4089F866" w:rsidR="002C5F5F" w:rsidRDefault="008C7C52" w:rsidP="003D5A05">
      <w:pPr>
        <w:pStyle w:val="Listeavsnitt"/>
        <w:shd w:val="clear" w:color="auto" w:fill="FFFFFF"/>
        <w:spacing w:after="360"/>
        <w:textAlignment w:val="baseline"/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noProof/>
          <w:color w:val="594A42"/>
          <w:sz w:val="20"/>
          <w:szCs w:val="20"/>
          <w:lang w:eastAsia="nb-NO"/>
        </w:rPr>
        <w:drawing>
          <wp:inline distT="0" distB="0" distL="0" distR="0" wp14:anchorId="0833A6E7" wp14:editId="187CBE53">
            <wp:extent cx="5110605" cy="3843270"/>
            <wp:effectExtent l="0" t="0" r="0" b="0"/>
            <wp:docPr id="13" name="Bilde 13" descr="../Pictures/Bilder-bibliotek.photoslibrary/Thumbnails/2016/04/01/20160401-084050/VNAG9QorScy9Q3Wnf+JTCg/IMG_4563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../Pictures/Bilder-bibliotek.photoslibrary/Thumbnails/2016/04/01/20160401-084050/VNAG9QorScy9Q3Wnf+JTCg/IMG_4563_1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04" cy="386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438E8" w14:textId="1EB8131F" w:rsidR="008A3EF6" w:rsidRDefault="008A3EF6" w:rsidP="00C137EF">
      <w:p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bookmarkStart w:id="0" w:name="_GoBack"/>
      <w:bookmarkEnd w:id="0"/>
      <w:r>
        <w:rPr>
          <w:rFonts w:ascii="Comic Sans MS" w:hAnsi="Comic Sans MS" w:cs="Arial"/>
          <w:color w:val="594A42"/>
          <w:sz w:val="20"/>
          <w:szCs w:val="20"/>
          <w:lang w:eastAsia="nb-NO"/>
        </w:rPr>
        <w:lastRenderedPageBreak/>
        <w:t>I forkant av tur:</w:t>
      </w:r>
    </w:p>
    <w:p w14:paraId="42D19145" w14:textId="38DB2832" w:rsidR="008A3EF6" w:rsidRPr="008A3EF6" w:rsidRDefault="008A3EF6" w:rsidP="008A3EF6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>D</w:t>
      </w:r>
      <w:r w:rsidR="007E150E" w:rsidRPr="008A3EF6">
        <w:rPr>
          <w:rFonts w:ascii="Comic Sans MS" w:hAnsi="Comic Sans MS" w:cs="Arial"/>
          <w:color w:val="594A42"/>
          <w:sz w:val="20"/>
          <w:szCs w:val="20"/>
          <w:lang w:eastAsia="nb-NO"/>
        </w:rPr>
        <w:t>ette er en tur som egner seg for barn i alle aldre. Store deler av året vil det også være mulighet å kunne ta seg nesten helt frem hit med vogn også</w:t>
      </w:r>
    </w:p>
    <w:p w14:paraId="64313AA9" w14:textId="73C978D0" w:rsidR="00C33915" w:rsidRDefault="007E150E" w:rsidP="00CA6AB4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En voksen skal alltid ta en titt/sjekk av turmålets område og se etter skarpe </w:t>
      </w:r>
    </w:p>
    <w:p w14:paraId="488BA1B5" w14:textId="736BE809" w:rsidR="008A3EF6" w:rsidRPr="008A3EF6" w:rsidRDefault="007E150E" w:rsidP="008A3EF6">
      <w:pPr>
        <w:pStyle w:val="Listeavsnitt"/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>gjenstander, farlig søppel, knust glass mm før barna kan få leke fritt.</w:t>
      </w:r>
    </w:p>
    <w:p w14:paraId="2AC209C1" w14:textId="312D7DCF" w:rsidR="008A3EF6" w:rsidRPr="008A3EF6" w:rsidRDefault="00CA6AB4" w:rsidP="008A3EF6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b/>
          <w:color w:val="594A42"/>
          <w:sz w:val="20"/>
          <w:szCs w:val="20"/>
          <w:lang w:eastAsia="nb-NO"/>
        </w:rPr>
      </w:pPr>
      <w:r w:rsidRPr="00002B90">
        <w:rPr>
          <w:rFonts w:ascii="Comic Sans MS" w:hAnsi="Comic Sans MS" w:cs="Arial"/>
          <w:b/>
          <w:color w:val="594A42"/>
          <w:sz w:val="20"/>
          <w:szCs w:val="20"/>
          <w:lang w:eastAsia="nb-NO"/>
        </w:rPr>
        <w:t>Det være foretatt en ROS-analyse</w:t>
      </w:r>
      <w:r w:rsidR="00002B90" w:rsidRPr="00002B90">
        <w:rPr>
          <w:rFonts w:ascii="Comic Sans MS" w:hAnsi="Comic Sans MS" w:cs="Arial"/>
          <w:b/>
          <w:color w:val="594A42"/>
          <w:sz w:val="20"/>
          <w:szCs w:val="20"/>
          <w:lang w:eastAsia="nb-NO"/>
        </w:rPr>
        <w:t>. Dette er særdeles viktig når vi tar turen til hav og vann.</w:t>
      </w:r>
    </w:p>
    <w:p w14:paraId="3B62BE98" w14:textId="5A934142" w:rsidR="008A3EF6" w:rsidRDefault="008A3EF6" w:rsidP="008A3EF6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b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b/>
          <w:color w:val="594A42"/>
          <w:sz w:val="20"/>
          <w:szCs w:val="20"/>
          <w:lang w:eastAsia="nb-NO"/>
        </w:rPr>
        <w:t>Vis varsomhet på sv</w:t>
      </w:r>
      <w:r w:rsidR="007C7F5C">
        <w:rPr>
          <w:rFonts w:ascii="Comic Sans MS" w:hAnsi="Comic Sans MS" w:cs="Arial"/>
          <w:b/>
          <w:color w:val="594A42"/>
          <w:sz w:val="20"/>
          <w:szCs w:val="20"/>
          <w:lang w:eastAsia="nb-NO"/>
        </w:rPr>
        <w:t>a</w:t>
      </w:r>
      <w:r>
        <w:rPr>
          <w:rFonts w:ascii="Comic Sans MS" w:hAnsi="Comic Sans MS" w:cs="Arial"/>
          <w:b/>
          <w:color w:val="594A42"/>
          <w:sz w:val="20"/>
          <w:szCs w:val="20"/>
          <w:lang w:eastAsia="nb-NO"/>
        </w:rPr>
        <w:t>bergene. De kan være glatte.</w:t>
      </w:r>
    </w:p>
    <w:p w14:paraId="61503565" w14:textId="063AFFE9" w:rsidR="00D33488" w:rsidRPr="008A3EF6" w:rsidRDefault="00D33488" w:rsidP="008A3EF6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b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>Vis respekt for de som bor der nede og ikke la barna løpe opp i deres hage.</w:t>
      </w:r>
    </w:p>
    <w:p w14:paraId="254436A1" w14:textId="13652827" w:rsidR="00CA6AB4" w:rsidRPr="007E150E" w:rsidRDefault="007E150E" w:rsidP="007E150E">
      <w:pPr>
        <w:pStyle w:val="Listeavsnitt"/>
        <w:numPr>
          <w:ilvl w:val="0"/>
          <w:numId w:val="1"/>
        </w:numPr>
        <w:shd w:val="clear" w:color="auto" w:fill="FFFFFF"/>
        <w:spacing w:after="360"/>
        <w:textAlignment w:val="baseline"/>
        <w:rPr>
          <w:rFonts w:ascii="Comic Sans MS" w:hAnsi="Comic Sans MS" w:cs="Arial"/>
          <w:color w:val="594A42"/>
          <w:sz w:val="20"/>
          <w:szCs w:val="20"/>
          <w:lang w:eastAsia="nb-NO"/>
        </w:rPr>
      </w:pPr>
      <w:r>
        <w:rPr>
          <w:rFonts w:ascii="Comic Sans MS" w:hAnsi="Comic Sans MS" w:cs="Arial"/>
          <w:color w:val="594A42"/>
          <w:sz w:val="20"/>
          <w:szCs w:val="20"/>
          <w:lang w:eastAsia="nb-NO"/>
        </w:rPr>
        <w:t xml:space="preserve">Forlat alltid turmålet slik du ønsker å finne det igjen selv </w:t>
      </w:r>
      <w:r w:rsidRPr="007E150E">
        <w:rPr>
          <w:rFonts w:ascii="Comic Sans MS" w:hAnsi="Comic Sans MS" w:cs="Arial"/>
          <w:color w:val="594A42"/>
          <w:sz w:val="20"/>
          <w:szCs w:val="20"/>
          <w:lang w:eastAsia="nb-NO"/>
        </w:rPr>
        <w:sym w:font="Wingdings" w:char="F04A"/>
      </w:r>
    </w:p>
    <w:p w14:paraId="4A3EA552" w14:textId="77777777" w:rsidR="00061038" w:rsidRDefault="008C7C52"/>
    <w:sectPr w:rsidR="00061038" w:rsidSect="00447E9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C37E7"/>
    <w:multiLevelType w:val="hybridMultilevel"/>
    <w:tmpl w:val="EEFE3B82"/>
    <w:lvl w:ilvl="0" w:tplc="248EA40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4D19"/>
    <w:multiLevelType w:val="hybridMultilevel"/>
    <w:tmpl w:val="5440B71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92202"/>
    <w:multiLevelType w:val="hybridMultilevel"/>
    <w:tmpl w:val="E40C4184"/>
    <w:lvl w:ilvl="0" w:tplc="1A824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A2"/>
    <w:rsid w:val="00002B90"/>
    <w:rsid w:val="001655B5"/>
    <w:rsid w:val="001C4776"/>
    <w:rsid w:val="001F1430"/>
    <w:rsid w:val="002C5F5F"/>
    <w:rsid w:val="003D5A05"/>
    <w:rsid w:val="00447E94"/>
    <w:rsid w:val="004B4ECB"/>
    <w:rsid w:val="006F7DA4"/>
    <w:rsid w:val="007C7F5C"/>
    <w:rsid w:val="007E150E"/>
    <w:rsid w:val="008A3EF6"/>
    <w:rsid w:val="008C7C52"/>
    <w:rsid w:val="008D54B5"/>
    <w:rsid w:val="009066DB"/>
    <w:rsid w:val="00985AFF"/>
    <w:rsid w:val="00A56F20"/>
    <w:rsid w:val="00A927D7"/>
    <w:rsid w:val="00B26E11"/>
    <w:rsid w:val="00B85252"/>
    <w:rsid w:val="00BE5CB5"/>
    <w:rsid w:val="00C137EF"/>
    <w:rsid w:val="00C33915"/>
    <w:rsid w:val="00CA6AB4"/>
    <w:rsid w:val="00D33488"/>
    <w:rsid w:val="00D5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45FE6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D52FA2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D52FA2"/>
    <w:rPr>
      <w:rFonts w:ascii="Times New Roman" w:hAnsi="Times New Roman" w:cs="Times New Roman"/>
      <w:b/>
      <w:bCs/>
      <w:sz w:val="27"/>
      <w:szCs w:val="27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D52FA2"/>
    <w:pPr>
      <w:spacing w:before="100" w:beforeAutospacing="1" w:after="100" w:afterAutospacing="1"/>
    </w:pPr>
    <w:rPr>
      <w:rFonts w:ascii="Times New Roman" w:hAnsi="Times New Roman" w:cs="Times New Roman"/>
      <w:lang w:eastAsia="nb-NO"/>
    </w:rPr>
  </w:style>
  <w:style w:type="character" w:styleId="Sterk">
    <w:name w:val="Strong"/>
    <w:basedOn w:val="Standardskriftforavsnitt"/>
    <w:uiPriority w:val="22"/>
    <w:qFormat/>
    <w:rsid w:val="00D52FA2"/>
    <w:rPr>
      <w:b/>
      <w:bCs/>
    </w:rPr>
  </w:style>
  <w:style w:type="paragraph" w:styleId="Listeavsnitt">
    <w:name w:val="List Paragraph"/>
    <w:basedOn w:val="Normal"/>
    <w:uiPriority w:val="34"/>
    <w:qFormat/>
    <w:rsid w:val="00CA6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1118</Characters>
  <Application>Microsoft Macintosh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NATURSTIEN</vt:lpstr>
      <vt:lpstr>        Turbeskrivelse:</vt:lpstr>
    </vt:vector>
  </TitlesOfParts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Vassdal Sørensen</dc:creator>
  <cp:keywords/>
  <dc:description/>
  <cp:lastModifiedBy>Eva Vassdal Sørensen</cp:lastModifiedBy>
  <cp:revision>3</cp:revision>
  <cp:lastPrinted>2017-05-29T12:22:00Z</cp:lastPrinted>
  <dcterms:created xsi:type="dcterms:W3CDTF">2017-05-29T12:47:00Z</dcterms:created>
  <dcterms:modified xsi:type="dcterms:W3CDTF">2017-05-29T12:49:00Z</dcterms:modified>
</cp:coreProperties>
</file>